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D64AA" w14:textId="5DF9462D" w:rsidR="00C5255C" w:rsidRPr="00F34A1E" w:rsidRDefault="00C5255C" w:rsidP="00F34A1E">
      <w:pPr>
        <w:pStyle w:val="Nagwek1"/>
      </w:pPr>
      <w:r w:rsidRPr="00F34A1E">
        <w:t>P</w:t>
      </w:r>
      <w:r w:rsidR="00507046" w:rsidRPr="00F34A1E">
        <w:t>odstawowe</w:t>
      </w:r>
      <w:r w:rsidRPr="00F34A1E">
        <w:t xml:space="preserve"> K</w:t>
      </w:r>
      <w:r w:rsidR="00507046" w:rsidRPr="00F34A1E">
        <w:t>ierunki</w:t>
      </w:r>
      <w:r w:rsidRPr="00F34A1E">
        <w:t xml:space="preserve"> R</w:t>
      </w:r>
      <w:r w:rsidR="00507046" w:rsidRPr="00F34A1E">
        <w:t>ealizacji</w:t>
      </w:r>
      <w:r w:rsidRPr="00F34A1E">
        <w:t xml:space="preserve"> P</w:t>
      </w:r>
      <w:r w:rsidR="00507046" w:rsidRPr="00F34A1E">
        <w:t>olityki</w:t>
      </w:r>
      <w:r w:rsidRPr="00F34A1E">
        <w:t xml:space="preserve"> O</w:t>
      </w:r>
      <w:r w:rsidR="00507046" w:rsidRPr="00F34A1E">
        <w:t xml:space="preserve">światowej </w:t>
      </w:r>
      <w:r w:rsidRPr="00F34A1E">
        <w:t>P</w:t>
      </w:r>
      <w:r w:rsidR="00507046" w:rsidRPr="00F34A1E">
        <w:t>aństwa</w:t>
      </w:r>
      <w:r w:rsidRPr="00F34A1E">
        <w:t xml:space="preserve"> </w:t>
      </w:r>
      <w:r w:rsidR="00507046" w:rsidRPr="00F34A1E">
        <w:t>w</w:t>
      </w:r>
      <w:r w:rsidR="00261108">
        <w:t> </w:t>
      </w:r>
      <w:r w:rsidR="00507046" w:rsidRPr="00F34A1E">
        <w:t>roku</w:t>
      </w:r>
      <w:r w:rsidRPr="00F34A1E">
        <w:t xml:space="preserve"> </w:t>
      </w:r>
      <w:r w:rsidR="00507046" w:rsidRPr="00F34A1E">
        <w:t>szkolnym</w:t>
      </w:r>
      <w:r w:rsidRPr="00F34A1E">
        <w:t xml:space="preserve"> 2022/2023 oraz Plan Nadzoru </w:t>
      </w:r>
      <w:r w:rsidR="00261108">
        <w:t>P</w:t>
      </w:r>
      <w:r w:rsidRPr="00F34A1E">
        <w:t>edagogicznego Łódzkiego Kuratora Oświaty</w:t>
      </w:r>
    </w:p>
    <w:p w14:paraId="0D9091DE" w14:textId="0F867E98" w:rsidR="00C5255C" w:rsidRDefault="00C5255C" w:rsidP="00DD6BBC">
      <w:pPr>
        <w:spacing w:before="240" w:after="240" w:line="276" w:lineRule="auto"/>
        <w:rPr>
          <w:rStyle w:val="markedcontent"/>
          <w:rFonts w:ascii="Calibri" w:hAnsi="Calibri" w:cs="Calibri"/>
          <w:spacing w:val="20"/>
          <w:sz w:val="28"/>
          <w:szCs w:val="28"/>
        </w:rPr>
      </w:pPr>
      <w:r w:rsidRPr="00E3169F">
        <w:rPr>
          <w:rStyle w:val="markedcontent"/>
          <w:rFonts w:ascii="Calibri" w:hAnsi="Calibri" w:cs="Calibri"/>
          <w:spacing w:val="20"/>
          <w:sz w:val="28"/>
          <w:szCs w:val="28"/>
        </w:rPr>
        <w:t>Na podstawie art. 60 ust. 3 pkt. 1 ustawy z dnia 14 grudnia 2016 r. – Prawo oświatowe (Dz. U. z 2021 r. poz. 1082</w:t>
      </w:r>
      <w:r w:rsidR="00F76836">
        <w:rPr>
          <w:rStyle w:val="markedcontent"/>
          <w:rFonts w:ascii="Calibri" w:hAnsi="Calibri" w:cs="Calibri"/>
          <w:spacing w:val="20"/>
          <w:sz w:val="28"/>
          <w:szCs w:val="28"/>
        </w:rPr>
        <w:t>,</w:t>
      </w:r>
      <w:r w:rsidR="00F76836" w:rsidRPr="00F76836">
        <w:t xml:space="preserve"> </w:t>
      </w:r>
      <w:r w:rsidR="00F76836" w:rsidRPr="00F76836">
        <w:rPr>
          <w:rFonts w:ascii="Calibri" w:hAnsi="Calibri" w:cs="Calibri"/>
          <w:spacing w:val="20"/>
          <w:sz w:val="28"/>
          <w:szCs w:val="28"/>
        </w:rPr>
        <w:t xml:space="preserve">z </w:t>
      </w:r>
      <w:proofErr w:type="spellStart"/>
      <w:r w:rsidR="00F76836" w:rsidRPr="00F76836">
        <w:rPr>
          <w:rFonts w:ascii="Calibri" w:hAnsi="Calibri" w:cs="Calibri"/>
          <w:spacing w:val="20"/>
          <w:sz w:val="28"/>
          <w:szCs w:val="28"/>
        </w:rPr>
        <w:t>późn</w:t>
      </w:r>
      <w:proofErr w:type="spellEnd"/>
      <w:r w:rsidR="00F76836" w:rsidRPr="00F76836">
        <w:rPr>
          <w:rFonts w:ascii="Calibri" w:hAnsi="Calibri" w:cs="Calibri"/>
          <w:spacing w:val="20"/>
          <w:sz w:val="28"/>
          <w:szCs w:val="28"/>
        </w:rPr>
        <w:t>. zm.</w:t>
      </w:r>
      <w:r w:rsidRPr="00E3169F">
        <w:rPr>
          <w:rStyle w:val="markedcontent"/>
          <w:rFonts w:ascii="Calibri" w:hAnsi="Calibri" w:cs="Calibri"/>
          <w:spacing w:val="20"/>
          <w:sz w:val="28"/>
          <w:szCs w:val="28"/>
        </w:rPr>
        <w:t>)</w:t>
      </w:r>
      <w:r>
        <w:rPr>
          <w:rStyle w:val="markedcontent"/>
          <w:rFonts w:ascii="Calibri" w:hAnsi="Calibri" w:cs="Calibri"/>
          <w:spacing w:val="20"/>
          <w:sz w:val="28"/>
          <w:szCs w:val="28"/>
        </w:rPr>
        <w:t xml:space="preserve"> Minister Edukacji</w:t>
      </w:r>
      <w:r w:rsidR="00F41954">
        <w:rPr>
          <w:rStyle w:val="markedcontent"/>
          <w:rFonts w:ascii="Calibri" w:hAnsi="Calibri" w:cs="Calibri"/>
          <w:spacing w:val="20"/>
          <w:sz w:val="28"/>
          <w:szCs w:val="28"/>
        </w:rPr>
        <w:t xml:space="preserve"> </w:t>
      </w:r>
      <w:r>
        <w:rPr>
          <w:rStyle w:val="markedcontent"/>
          <w:rFonts w:ascii="Calibri" w:hAnsi="Calibri" w:cs="Calibri"/>
          <w:spacing w:val="20"/>
          <w:sz w:val="28"/>
          <w:szCs w:val="28"/>
        </w:rPr>
        <w:t>i Nauki</w:t>
      </w:r>
      <w:r w:rsidRPr="00E3169F">
        <w:rPr>
          <w:rStyle w:val="markedcontent"/>
          <w:rFonts w:ascii="Calibri" w:hAnsi="Calibri" w:cs="Calibri"/>
          <w:spacing w:val="20"/>
          <w:sz w:val="28"/>
          <w:szCs w:val="28"/>
        </w:rPr>
        <w:t xml:space="preserve"> ustal</w:t>
      </w:r>
      <w:r>
        <w:rPr>
          <w:rStyle w:val="markedcontent"/>
          <w:rFonts w:ascii="Calibri" w:hAnsi="Calibri" w:cs="Calibri"/>
          <w:spacing w:val="20"/>
          <w:sz w:val="28"/>
          <w:szCs w:val="28"/>
        </w:rPr>
        <w:t>ił</w:t>
      </w:r>
      <w:r w:rsidRPr="00E3169F">
        <w:rPr>
          <w:rStyle w:val="markedcontent"/>
          <w:rFonts w:ascii="Calibri" w:hAnsi="Calibri" w:cs="Calibri"/>
          <w:spacing w:val="20"/>
          <w:sz w:val="28"/>
          <w:szCs w:val="28"/>
        </w:rPr>
        <w:t xml:space="preserve"> następujące kierunki realizacji polityki oświatowej państwa w roku szkolnym 202</w:t>
      </w:r>
      <w:r>
        <w:rPr>
          <w:rStyle w:val="markedcontent"/>
          <w:rFonts w:ascii="Calibri" w:hAnsi="Calibri" w:cs="Calibri"/>
          <w:spacing w:val="20"/>
          <w:sz w:val="28"/>
          <w:szCs w:val="28"/>
        </w:rPr>
        <w:t>2</w:t>
      </w:r>
      <w:r w:rsidRPr="00E3169F">
        <w:rPr>
          <w:rStyle w:val="markedcontent"/>
          <w:rFonts w:ascii="Calibri" w:hAnsi="Calibri" w:cs="Calibri"/>
          <w:spacing w:val="20"/>
          <w:sz w:val="28"/>
          <w:szCs w:val="28"/>
        </w:rPr>
        <w:t>/202</w:t>
      </w:r>
      <w:r>
        <w:rPr>
          <w:rStyle w:val="markedcontent"/>
          <w:rFonts w:ascii="Calibri" w:hAnsi="Calibri" w:cs="Calibri"/>
          <w:spacing w:val="20"/>
          <w:sz w:val="28"/>
          <w:szCs w:val="28"/>
        </w:rPr>
        <w:t>3</w:t>
      </w:r>
      <w:r w:rsidRPr="00E3169F">
        <w:rPr>
          <w:rStyle w:val="markedcontent"/>
          <w:rFonts w:ascii="Calibri" w:hAnsi="Calibri" w:cs="Calibri"/>
          <w:spacing w:val="20"/>
          <w:sz w:val="28"/>
          <w:szCs w:val="28"/>
        </w:rPr>
        <w:t>:</w:t>
      </w:r>
    </w:p>
    <w:p w14:paraId="549A9DC8" w14:textId="77777777" w:rsidR="00F76836" w:rsidRPr="00F76836" w:rsidRDefault="00F76836" w:rsidP="00261108">
      <w:pPr>
        <w:numPr>
          <w:ilvl w:val="0"/>
          <w:numId w:val="1"/>
        </w:numPr>
        <w:spacing w:line="276" w:lineRule="auto"/>
        <w:ind w:left="709" w:hanging="567"/>
        <w:rPr>
          <w:rFonts w:ascii="Calibri" w:hAnsi="Calibri" w:cs="Calibri"/>
          <w:spacing w:val="20"/>
          <w:sz w:val="28"/>
          <w:szCs w:val="28"/>
        </w:rPr>
      </w:pPr>
      <w:r w:rsidRPr="00F76836">
        <w:rPr>
          <w:rFonts w:ascii="Calibri" w:hAnsi="Calibri" w:cs="Calibri"/>
          <w:spacing w:val="20"/>
          <w:sz w:val="28"/>
          <w:szCs w:val="28"/>
        </w:rPr>
        <w:t>Wychowanie zmierzające do osiągnięcia ludzkiej dojrzałości poprzez kształtowanie postaw ukierunkowanych na prawdę, dobro i piękno, uzdalniających do odpowiedzialnych decyzji.</w:t>
      </w:r>
    </w:p>
    <w:p w14:paraId="4AA3D86C" w14:textId="547268FE" w:rsidR="00F76836" w:rsidRPr="00507046" w:rsidRDefault="00F76836" w:rsidP="00261108">
      <w:pPr>
        <w:numPr>
          <w:ilvl w:val="0"/>
          <w:numId w:val="1"/>
        </w:numPr>
        <w:spacing w:line="276" w:lineRule="auto"/>
        <w:ind w:left="709" w:hanging="567"/>
        <w:rPr>
          <w:rFonts w:ascii="Calibri" w:hAnsi="Calibri" w:cs="Calibri"/>
          <w:spacing w:val="20"/>
          <w:sz w:val="28"/>
          <w:szCs w:val="28"/>
        </w:rPr>
      </w:pPr>
      <w:r w:rsidRPr="00F76836">
        <w:rPr>
          <w:rFonts w:ascii="Calibri" w:hAnsi="Calibri" w:cs="Calibri"/>
          <w:spacing w:val="20"/>
          <w:sz w:val="28"/>
          <w:szCs w:val="28"/>
        </w:rPr>
        <w:t xml:space="preserve">Wspomaganie wychowawczej roli rodziny przez właściwą organizację i realizację zajęć edukacyjnych </w:t>
      </w:r>
      <w:r w:rsidRPr="00507046">
        <w:rPr>
          <w:rFonts w:ascii="Calibri" w:hAnsi="Calibri" w:cs="Calibri"/>
          <w:spacing w:val="20"/>
          <w:sz w:val="28"/>
          <w:szCs w:val="28"/>
        </w:rPr>
        <w:t xml:space="preserve">wychowanie do życia w rodzinie. Ochrona i wzmacnianie zdrowia psychicznego dzieci i </w:t>
      </w:r>
      <w:r w:rsidR="00DD6BBC">
        <w:rPr>
          <w:rFonts w:ascii="Calibri" w:hAnsi="Calibri" w:cs="Calibri"/>
          <w:spacing w:val="20"/>
          <w:sz w:val="28"/>
          <w:szCs w:val="28"/>
        </w:rPr>
        <w:t> </w:t>
      </w:r>
      <w:r w:rsidR="00261108">
        <w:rPr>
          <w:rFonts w:ascii="Calibri" w:hAnsi="Calibri" w:cs="Calibri"/>
          <w:spacing w:val="20"/>
          <w:sz w:val="28"/>
          <w:szCs w:val="28"/>
        </w:rPr>
        <w:t>m</w:t>
      </w:r>
      <w:r w:rsidRPr="00507046">
        <w:rPr>
          <w:rFonts w:ascii="Calibri" w:hAnsi="Calibri" w:cs="Calibri"/>
          <w:spacing w:val="20"/>
          <w:sz w:val="28"/>
          <w:szCs w:val="28"/>
        </w:rPr>
        <w:t>łodzieży.</w:t>
      </w:r>
    </w:p>
    <w:p w14:paraId="0AB28E1D" w14:textId="77777777" w:rsidR="00F76836" w:rsidRPr="00F76836" w:rsidRDefault="00F76836" w:rsidP="00261108">
      <w:pPr>
        <w:numPr>
          <w:ilvl w:val="0"/>
          <w:numId w:val="1"/>
        </w:numPr>
        <w:spacing w:line="276" w:lineRule="auto"/>
        <w:ind w:left="709" w:hanging="567"/>
        <w:rPr>
          <w:rFonts w:ascii="Calibri" w:hAnsi="Calibri" w:cs="Calibri"/>
          <w:spacing w:val="20"/>
          <w:sz w:val="28"/>
          <w:szCs w:val="28"/>
        </w:rPr>
      </w:pPr>
      <w:r w:rsidRPr="00F76836">
        <w:rPr>
          <w:rFonts w:ascii="Calibri" w:hAnsi="Calibri" w:cs="Calibri"/>
          <w:spacing w:val="20"/>
          <w:sz w:val="28"/>
          <w:szCs w:val="28"/>
        </w:rPr>
        <w:t>Działanie na rzecz szerszego udostępnienia kanonu i założeń edukacji klasycznej oraz sięgania do dziedzictwa cywilizacyjnego Europy, m.in. przez umożliwienie uczenia się języka łacińskiego już od szkoły podstawowej.</w:t>
      </w:r>
    </w:p>
    <w:p w14:paraId="7F02B111" w14:textId="77777777" w:rsidR="00F76836" w:rsidRPr="00F76836" w:rsidRDefault="00F76836" w:rsidP="00261108">
      <w:pPr>
        <w:numPr>
          <w:ilvl w:val="0"/>
          <w:numId w:val="1"/>
        </w:numPr>
        <w:spacing w:line="276" w:lineRule="auto"/>
        <w:ind w:left="709" w:hanging="567"/>
        <w:rPr>
          <w:rFonts w:ascii="Calibri" w:hAnsi="Calibri" w:cs="Calibri"/>
          <w:spacing w:val="20"/>
          <w:sz w:val="28"/>
          <w:szCs w:val="28"/>
        </w:rPr>
      </w:pPr>
      <w:r w:rsidRPr="00F76836">
        <w:rPr>
          <w:rFonts w:ascii="Calibri" w:hAnsi="Calibri" w:cs="Calibri"/>
          <w:spacing w:val="20"/>
          <w:sz w:val="28"/>
          <w:szCs w:val="28"/>
        </w:rPr>
        <w:t>Doskonalenie kompetencji nauczycieli do pracy z uczniami przybyłymi z zagranicy, w szczególności z Ukrainy, adekwatnie do zaistniałych potrzeb oraz kompetencji nauczycieli nowych przedmiotów wprowadzonych do podstawy programowej.</w:t>
      </w:r>
    </w:p>
    <w:p w14:paraId="254FE4C5" w14:textId="14132956" w:rsidR="00F76836" w:rsidRPr="00F76836" w:rsidRDefault="00F76836" w:rsidP="00261108">
      <w:pPr>
        <w:numPr>
          <w:ilvl w:val="0"/>
          <w:numId w:val="1"/>
        </w:numPr>
        <w:spacing w:line="276" w:lineRule="auto"/>
        <w:ind w:left="709" w:hanging="567"/>
        <w:rPr>
          <w:rFonts w:ascii="Calibri" w:hAnsi="Calibri" w:cs="Calibri"/>
          <w:spacing w:val="20"/>
          <w:sz w:val="28"/>
          <w:szCs w:val="28"/>
        </w:rPr>
      </w:pPr>
      <w:r w:rsidRPr="00F76836">
        <w:rPr>
          <w:rFonts w:ascii="Calibri" w:hAnsi="Calibri" w:cs="Calibri"/>
          <w:spacing w:val="20"/>
          <w:sz w:val="28"/>
          <w:szCs w:val="28"/>
        </w:rPr>
        <w:t>Wspomaganie kształcenia w szkołach ponadpodstawowych w</w:t>
      </w:r>
      <w:r>
        <w:rPr>
          <w:rFonts w:ascii="Calibri" w:hAnsi="Calibri" w:cs="Calibri"/>
          <w:spacing w:val="20"/>
          <w:sz w:val="28"/>
          <w:szCs w:val="28"/>
        </w:rPr>
        <w:t> </w:t>
      </w:r>
      <w:r w:rsidRPr="00F76836">
        <w:rPr>
          <w:rFonts w:ascii="Calibri" w:hAnsi="Calibri" w:cs="Calibri"/>
          <w:spacing w:val="20"/>
          <w:sz w:val="28"/>
          <w:szCs w:val="28"/>
        </w:rPr>
        <w:t>związku z nową formułą egzaminu maturalnego od roku 2023.</w:t>
      </w:r>
    </w:p>
    <w:p w14:paraId="05081C55" w14:textId="77777777" w:rsidR="00F76836" w:rsidRPr="00F76836" w:rsidRDefault="00F76836" w:rsidP="00261108">
      <w:pPr>
        <w:numPr>
          <w:ilvl w:val="0"/>
          <w:numId w:val="1"/>
        </w:numPr>
        <w:spacing w:line="276" w:lineRule="auto"/>
        <w:ind w:left="709" w:hanging="567"/>
        <w:rPr>
          <w:rFonts w:ascii="Calibri" w:hAnsi="Calibri" w:cs="Calibri"/>
          <w:spacing w:val="20"/>
          <w:sz w:val="28"/>
          <w:szCs w:val="28"/>
        </w:rPr>
      </w:pPr>
      <w:r w:rsidRPr="00F76836">
        <w:rPr>
          <w:rFonts w:ascii="Calibri" w:hAnsi="Calibri" w:cs="Calibri"/>
          <w:spacing w:val="20"/>
          <w:sz w:val="28"/>
          <w:szCs w:val="28"/>
        </w:rPr>
        <w:t>Doskonalenie systemu kształcenia zawodowego we współpracy z pracodawcami – wdrażanie Zintegrowanej Strategii Umiejętności 2030.</w:t>
      </w:r>
    </w:p>
    <w:p w14:paraId="2333964A" w14:textId="3619EAE1" w:rsidR="00F76836" w:rsidRPr="00F76836" w:rsidRDefault="00F76836" w:rsidP="00261108">
      <w:pPr>
        <w:numPr>
          <w:ilvl w:val="0"/>
          <w:numId w:val="1"/>
        </w:numPr>
        <w:spacing w:line="276" w:lineRule="auto"/>
        <w:ind w:left="709" w:hanging="567"/>
        <w:rPr>
          <w:rFonts w:ascii="Calibri" w:hAnsi="Calibri" w:cs="Calibri"/>
          <w:spacing w:val="20"/>
          <w:sz w:val="28"/>
          <w:szCs w:val="28"/>
        </w:rPr>
      </w:pPr>
      <w:r w:rsidRPr="00F76836">
        <w:rPr>
          <w:rFonts w:ascii="Calibri" w:hAnsi="Calibri" w:cs="Calibri"/>
          <w:spacing w:val="20"/>
          <w:sz w:val="28"/>
          <w:szCs w:val="28"/>
        </w:rPr>
        <w:t xml:space="preserve">Rozwijanie umiejętności metodycznych nauczycieli w zakresie prawidłowego i skutecznego wykorzystywania technologii informacyjno-komunikacyjnych w procesach edukacyjnych. Wsparcie edukacji informatycznej i medialnej, w szczególności kształtowanie krytycznego podejścia do treści publikowanych </w:t>
      </w:r>
      <w:r w:rsidRPr="00F76836">
        <w:rPr>
          <w:rFonts w:ascii="Calibri" w:hAnsi="Calibri" w:cs="Calibri"/>
          <w:spacing w:val="20"/>
          <w:sz w:val="28"/>
          <w:szCs w:val="28"/>
        </w:rPr>
        <w:lastRenderedPageBreak/>
        <w:t>w</w:t>
      </w:r>
      <w:r>
        <w:rPr>
          <w:rFonts w:ascii="Calibri" w:hAnsi="Calibri" w:cs="Calibri"/>
          <w:spacing w:val="20"/>
          <w:sz w:val="28"/>
          <w:szCs w:val="28"/>
        </w:rPr>
        <w:t> </w:t>
      </w:r>
      <w:r w:rsidRPr="00F76836">
        <w:rPr>
          <w:rFonts w:ascii="Calibri" w:hAnsi="Calibri" w:cs="Calibri"/>
          <w:spacing w:val="20"/>
          <w:sz w:val="28"/>
          <w:szCs w:val="28"/>
        </w:rPr>
        <w:t xml:space="preserve">Internecie i mediach społecznościowych. </w:t>
      </w:r>
    </w:p>
    <w:p w14:paraId="0D194B36" w14:textId="77777777" w:rsidR="00F76836" w:rsidRPr="00F76836" w:rsidRDefault="00F76836" w:rsidP="00261108">
      <w:pPr>
        <w:numPr>
          <w:ilvl w:val="0"/>
          <w:numId w:val="1"/>
        </w:numPr>
        <w:spacing w:line="276" w:lineRule="auto"/>
        <w:ind w:left="709" w:hanging="567"/>
        <w:rPr>
          <w:rFonts w:ascii="Calibri" w:hAnsi="Calibri" w:cs="Calibri"/>
          <w:spacing w:val="20"/>
          <w:sz w:val="28"/>
          <w:szCs w:val="28"/>
        </w:rPr>
      </w:pPr>
      <w:r w:rsidRPr="00F76836">
        <w:rPr>
          <w:rFonts w:ascii="Calibri" w:hAnsi="Calibri" w:cs="Calibri"/>
          <w:spacing w:val="20"/>
          <w:sz w:val="28"/>
          <w:szCs w:val="28"/>
        </w:rPr>
        <w:t>Wsparcie nauczycieli i innych członków społeczności szkolnych w rozwijaniu umiejętności podstawowych i przekrojowych uczniów, w szczególności z wykorzystaniem pomocy dydaktycznych zakupionych w ramach programu „Laboratoria przyszłości”.</w:t>
      </w:r>
    </w:p>
    <w:p w14:paraId="1E66FE2F" w14:textId="4B30E36D" w:rsidR="00F76836" w:rsidRDefault="00F76836" w:rsidP="00261108">
      <w:pPr>
        <w:numPr>
          <w:ilvl w:val="0"/>
          <w:numId w:val="1"/>
        </w:numPr>
        <w:spacing w:after="240" w:line="276" w:lineRule="auto"/>
        <w:ind w:left="709" w:hanging="567"/>
        <w:rPr>
          <w:rFonts w:ascii="Calibri" w:hAnsi="Calibri" w:cs="Calibri"/>
          <w:spacing w:val="20"/>
          <w:sz w:val="28"/>
          <w:szCs w:val="28"/>
        </w:rPr>
      </w:pPr>
      <w:r w:rsidRPr="00F76836">
        <w:rPr>
          <w:rFonts w:ascii="Calibri" w:hAnsi="Calibri" w:cs="Calibri"/>
          <w:spacing w:val="20"/>
          <w:sz w:val="28"/>
          <w:szCs w:val="28"/>
        </w:rPr>
        <w:t>Podnoszenie jakości kształcenia oraz dostępności i jakości wsparcia udzielanego dzieciom i uczniom w przedszkolach i</w:t>
      </w:r>
      <w:r>
        <w:rPr>
          <w:rFonts w:ascii="Calibri" w:hAnsi="Calibri" w:cs="Calibri"/>
          <w:spacing w:val="20"/>
          <w:sz w:val="28"/>
          <w:szCs w:val="28"/>
        </w:rPr>
        <w:t> </w:t>
      </w:r>
      <w:r w:rsidRPr="00F76836">
        <w:rPr>
          <w:rFonts w:ascii="Calibri" w:hAnsi="Calibri" w:cs="Calibri"/>
          <w:spacing w:val="20"/>
          <w:sz w:val="28"/>
          <w:szCs w:val="28"/>
        </w:rPr>
        <w:t>szkołach ogólnodostępnych i integracyjnych.</w:t>
      </w:r>
    </w:p>
    <w:p w14:paraId="4A0C344D" w14:textId="77777777" w:rsidR="00686C61" w:rsidRDefault="00F76836" w:rsidP="00F34A1E">
      <w:pPr>
        <w:pStyle w:val="Nagwek1"/>
        <w:spacing w:after="240"/>
      </w:pPr>
      <w:r w:rsidRPr="00F76836">
        <w:t>P</w:t>
      </w:r>
      <w:r w:rsidR="00507046">
        <w:t>lanowane</w:t>
      </w:r>
      <w:r w:rsidRPr="00F76836">
        <w:t xml:space="preserve"> </w:t>
      </w:r>
      <w:r w:rsidR="00507046">
        <w:t>zadania</w:t>
      </w:r>
      <w:r w:rsidRPr="00F76836">
        <w:t xml:space="preserve"> </w:t>
      </w:r>
      <w:r w:rsidR="00507046">
        <w:t>z</w:t>
      </w:r>
      <w:r w:rsidRPr="00F76836">
        <w:t xml:space="preserve"> </w:t>
      </w:r>
      <w:r w:rsidR="00507046">
        <w:t>zakresu</w:t>
      </w:r>
      <w:r w:rsidRPr="00F76836">
        <w:t xml:space="preserve"> </w:t>
      </w:r>
      <w:r w:rsidR="00507046">
        <w:t>nadzoru</w:t>
      </w:r>
      <w:r w:rsidRPr="00F76836">
        <w:t xml:space="preserve"> </w:t>
      </w:r>
      <w:r w:rsidR="00507046">
        <w:t>pedagogicznego</w:t>
      </w:r>
      <w:r w:rsidRPr="00F76836">
        <w:t xml:space="preserve"> </w:t>
      </w:r>
      <w:r w:rsidR="00686C61">
        <w:t>łódzkiego</w:t>
      </w:r>
      <w:r w:rsidRPr="00F76836">
        <w:t xml:space="preserve">  K</w:t>
      </w:r>
      <w:r w:rsidR="00686C61">
        <w:t>uratora</w:t>
      </w:r>
      <w:r w:rsidRPr="00F76836">
        <w:t xml:space="preserve"> </w:t>
      </w:r>
      <w:r w:rsidR="00686C61">
        <w:t>oświaty w zakresie kontroli w roku</w:t>
      </w:r>
      <w:r w:rsidRPr="00F76836">
        <w:t xml:space="preserve"> </w:t>
      </w:r>
      <w:r w:rsidR="00686C61">
        <w:t xml:space="preserve">szkolnym 2022/2023: </w:t>
      </w:r>
    </w:p>
    <w:p w14:paraId="7B52BB8C" w14:textId="513F58BF" w:rsidR="00F76836" w:rsidRPr="00F76836" w:rsidRDefault="00F76836" w:rsidP="00F34A1E">
      <w:pPr>
        <w:spacing w:line="276" w:lineRule="auto"/>
        <w:rPr>
          <w:rFonts w:ascii="Calibri" w:hAnsi="Calibri" w:cs="Calibri"/>
          <w:b/>
          <w:spacing w:val="20"/>
          <w:sz w:val="28"/>
          <w:szCs w:val="28"/>
        </w:rPr>
      </w:pPr>
      <w:r>
        <w:rPr>
          <w:rFonts w:ascii="Calibri" w:hAnsi="Calibri" w:cs="Calibri"/>
          <w:spacing w:val="20"/>
          <w:sz w:val="28"/>
          <w:szCs w:val="28"/>
        </w:rPr>
        <w:t>e</w:t>
      </w:r>
      <w:r w:rsidRPr="00F76836">
        <w:rPr>
          <w:rFonts w:ascii="Calibri" w:hAnsi="Calibri" w:cs="Calibri"/>
          <w:spacing w:val="20"/>
          <w:sz w:val="28"/>
          <w:szCs w:val="28"/>
        </w:rPr>
        <w:t>) w przedszkolach</w:t>
      </w:r>
      <w:r>
        <w:rPr>
          <w:rFonts w:ascii="Calibri" w:hAnsi="Calibri" w:cs="Calibri"/>
          <w:spacing w:val="20"/>
          <w:sz w:val="28"/>
          <w:szCs w:val="28"/>
        </w:rPr>
        <w:t xml:space="preserve"> ogólnodostępnych i integracyjnych</w:t>
      </w:r>
      <w:r w:rsidRPr="00F76836">
        <w:rPr>
          <w:rFonts w:ascii="Calibri" w:hAnsi="Calibri" w:cs="Calibri"/>
          <w:spacing w:val="20"/>
          <w:sz w:val="28"/>
          <w:szCs w:val="28"/>
        </w:rPr>
        <w:t>:</w:t>
      </w:r>
    </w:p>
    <w:p w14:paraId="602D5719" w14:textId="758B0C58" w:rsidR="00F76836" w:rsidRPr="00F76836" w:rsidRDefault="00F76836" w:rsidP="00261108">
      <w:pPr>
        <w:spacing w:after="240" w:line="276" w:lineRule="auto"/>
        <w:rPr>
          <w:rFonts w:ascii="Calibri" w:hAnsi="Calibri" w:cs="Calibri"/>
          <w:spacing w:val="20"/>
          <w:sz w:val="28"/>
          <w:szCs w:val="28"/>
        </w:rPr>
      </w:pPr>
      <w:r w:rsidRPr="00F76836">
        <w:rPr>
          <w:rFonts w:ascii="Calibri" w:hAnsi="Calibri" w:cs="Calibri"/>
          <w:spacing w:val="20"/>
          <w:sz w:val="28"/>
          <w:szCs w:val="28"/>
        </w:rPr>
        <w:t xml:space="preserve"> - „Zgodność z przepisami prawa zwiększenia dostępności i jakości wsparcia udzielanego dzieciom przez nauczycieli specjalistów, w tym pedagogów specjalnych”</w:t>
      </w:r>
    </w:p>
    <w:p w14:paraId="12B4D439" w14:textId="660F6EEA" w:rsidR="00F76836" w:rsidRPr="00686C61" w:rsidRDefault="00686C61" w:rsidP="00261108">
      <w:pPr>
        <w:pStyle w:val="Nagwek1"/>
        <w:spacing w:after="240"/>
      </w:pPr>
      <w:r>
        <w:t>P</w:t>
      </w:r>
      <w:r w:rsidRPr="00686C61">
        <w:t xml:space="preserve">lanowane działania w zakresie kontroli w roku szkolnym </w:t>
      </w:r>
      <w:r w:rsidR="00F76836" w:rsidRPr="00686C61">
        <w:t>202</w:t>
      </w:r>
      <w:r w:rsidR="003046FE" w:rsidRPr="00686C61">
        <w:t>2</w:t>
      </w:r>
      <w:r w:rsidR="00F76836" w:rsidRPr="00686C61">
        <w:t>/2</w:t>
      </w:r>
      <w:r w:rsidR="003046FE" w:rsidRPr="00686C61">
        <w:t>3</w:t>
      </w:r>
      <w:r w:rsidR="00F76836" w:rsidRPr="00686C61">
        <w:t xml:space="preserve"> - określone przez dyrektora przedszkola</w:t>
      </w:r>
    </w:p>
    <w:p w14:paraId="47F4C0D4" w14:textId="4010FADA" w:rsidR="00F41954" w:rsidRPr="00261108" w:rsidRDefault="00F76836" w:rsidP="0060254D">
      <w:pPr>
        <w:pStyle w:val="Nagwek2"/>
        <w:spacing w:after="240"/>
      </w:pPr>
      <w:r w:rsidRPr="00261108">
        <w:t>K</w:t>
      </w:r>
      <w:r w:rsidR="00686C61" w:rsidRPr="00261108">
        <w:t>ontrola</w:t>
      </w:r>
      <w:r w:rsidRPr="00261108">
        <w:t xml:space="preserve"> dotyczyć będzi</w:t>
      </w:r>
      <w:r w:rsidR="00F41954" w:rsidRPr="00261108">
        <w:t>e:</w:t>
      </w:r>
    </w:p>
    <w:p w14:paraId="797F8A03" w14:textId="6921C353" w:rsidR="00F41954" w:rsidRPr="00261108" w:rsidRDefault="00F41954" w:rsidP="0060254D">
      <w:pPr>
        <w:pStyle w:val="Akapitzlist"/>
        <w:numPr>
          <w:ilvl w:val="0"/>
          <w:numId w:val="10"/>
        </w:numPr>
        <w:spacing w:after="240"/>
        <w:ind w:left="709" w:hanging="567"/>
        <w:rPr>
          <w:rFonts w:ascii="Calibri" w:hAnsi="Calibri" w:cs="Calibri"/>
          <w:spacing w:val="20"/>
          <w:sz w:val="28"/>
          <w:szCs w:val="28"/>
        </w:rPr>
      </w:pPr>
      <w:r w:rsidRPr="00261108">
        <w:rPr>
          <w:rFonts w:ascii="Calibri" w:hAnsi="Calibri" w:cs="Calibri"/>
          <w:spacing w:val="20"/>
          <w:sz w:val="28"/>
          <w:szCs w:val="28"/>
        </w:rPr>
        <w:t>Przebiegu procesów kształcenia i wychowania w placówce oraz efektów działalności dydaktycznej, wychowawczej i opiekuńczej oraz innej działalności statutowej placówki w</w:t>
      </w:r>
      <w:r w:rsidR="00261108">
        <w:rPr>
          <w:rFonts w:ascii="Calibri" w:hAnsi="Calibri" w:cs="Calibri"/>
          <w:spacing w:val="20"/>
          <w:sz w:val="28"/>
          <w:szCs w:val="28"/>
        </w:rPr>
        <w:t> </w:t>
      </w:r>
      <w:r w:rsidRPr="00261108">
        <w:rPr>
          <w:rFonts w:ascii="Calibri" w:hAnsi="Calibri" w:cs="Calibri"/>
          <w:spacing w:val="20"/>
          <w:sz w:val="28"/>
          <w:szCs w:val="28"/>
        </w:rPr>
        <w:t>zakresie:</w:t>
      </w:r>
    </w:p>
    <w:p w14:paraId="2CDEA015" w14:textId="77777777" w:rsidR="00F41954" w:rsidRPr="00F41954" w:rsidRDefault="00F41954" w:rsidP="00261108">
      <w:pPr>
        <w:pStyle w:val="Akapitzlist"/>
        <w:numPr>
          <w:ilvl w:val="0"/>
          <w:numId w:val="7"/>
        </w:numPr>
        <w:ind w:left="1276"/>
        <w:rPr>
          <w:rFonts w:ascii="Calibri" w:hAnsi="Calibri" w:cs="Calibri"/>
          <w:spacing w:val="20"/>
          <w:sz w:val="28"/>
          <w:szCs w:val="28"/>
        </w:rPr>
      </w:pPr>
      <w:r w:rsidRPr="00F41954">
        <w:rPr>
          <w:rFonts w:ascii="Calibri" w:hAnsi="Calibri" w:cs="Calibri"/>
          <w:spacing w:val="20"/>
          <w:sz w:val="28"/>
          <w:szCs w:val="28"/>
        </w:rPr>
        <w:t>wspomagania rozwoju dzieci z uwzględnieniem ich indywidualnej sytuacji</w:t>
      </w:r>
    </w:p>
    <w:p w14:paraId="73B01D5E" w14:textId="77777777" w:rsidR="00F41954" w:rsidRPr="00F41954" w:rsidRDefault="00F41954" w:rsidP="00261108">
      <w:pPr>
        <w:pStyle w:val="Akapitzlist"/>
        <w:numPr>
          <w:ilvl w:val="0"/>
          <w:numId w:val="7"/>
        </w:numPr>
        <w:ind w:left="1276"/>
        <w:rPr>
          <w:rFonts w:ascii="Calibri" w:hAnsi="Calibri" w:cs="Calibri"/>
          <w:spacing w:val="20"/>
          <w:sz w:val="28"/>
          <w:szCs w:val="28"/>
        </w:rPr>
      </w:pPr>
      <w:r w:rsidRPr="00F41954">
        <w:rPr>
          <w:rFonts w:ascii="Calibri" w:hAnsi="Calibri" w:cs="Calibri"/>
          <w:spacing w:val="20"/>
          <w:sz w:val="28"/>
          <w:szCs w:val="28"/>
        </w:rPr>
        <w:t>dzieci są aktywne</w:t>
      </w:r>
    </w:p>
    <w:p w14:paraId="752D454D" w14:textId="2F37C251" w:rsidR="00F41954" w:rsidRPr="00261108" w:rsidRDefault="00F41954" w:rsidP="00261108">
      <w:pPr>
        <w:pStyle w:val="Akapitzlist"/>
        <w:numPr>
          <w:ilvl w:val="0"/>
          <w:numId w:val="10"/>
        </w:numPr>
        <w:ind w:left="851" w:hanging="709"/>
        <w:rPr>
          <w:rFonts w:ascii="Calibri" w:hAnsi="Calibri" w:cs="Calibri"/>
          <w:spacing w:val="20"/>
          <w:sz w:val="28"/>
          <w:szCs w:val="28"/>
        </w:rPr>
      </w:pPr>
      <w:r w:rsidRPr="00261108">
        <w:rPr>
          <w:rFonts w:ascii="Calibri" w:hAnsi="Calibri" w:cs="Calibri"/>
          <w:spacing w:val="20"/>
          <w:sz w:val="28"/>
          <w:szCs w:val="28"/>
        </w:rPr>
        <w:t>Przestrzegania przez nauczycieli przepisów prawa dotyczących działalności dydaktycznej, wychowawczej i</w:t>
      </w:r>
      <w:r w:rsidR="00261108">
        <w:rPr>
          <w:rFonts w:ascii="Calibri" w:hAnsi="Calibri" w:cs="Calibri"/>
          <w:spacing w:val="20"/>
          <w:sz w:val="28"/>
          <w:szCs w:val="28"/>
        </w:rPr>
        <w:t> </w:t>
      </w:r>
      <w:r w:rsidRPr="00261108">
        <w:rPr>
          <w:rFonts w:ascii="Calibri" w:hAnsi="Calibri" w:cs="Calibri"/>
          <w:spacing w:val="20"/>
          <w:sz w:val="28"/>
          <w:szCs w:val="28"/>
        </w:rPr>
        <w:t>opiekuńczej oraz innej działalności statutowej przedszkola ze szczególnym uwzględnieniem:</w:t>
      </w:r>
    </w:p>
    <w:p w14:paraId="64C89302" w14:textId="77777777" w:rsidR="00F41954" w:rsidRPr="00F41954" w:rsidRDefault="00F41954" w:rsidP="00261108">
      <w:pPr>
        <w:pStyle w:val="Akapitzlist"/>
        <w:numPr>
          <w:ilvl w:val="0"/>
          <w:numId w:val="8"/>
        </w:numPr>
        <w:ind w:left="1276"/>
        <w:rPr>
          <w:rFonts w:ascii="Calibri" w:hAnsi="Calibri" w:cs="Calibri"/>
          <w:spacing w:val="20"/>
          <w:sz w:val="28"/>
          <w:szCs w:val="28"/>
        </w:rPr>
      </w:pPr>
      <w:r w:rsidRPr="00F41954">
        <w:rPr>
          <w:rFonts w:ascii="Calibri" w:hAnsi="Calibri" w:cs="Calibri"/>
          <w:spacing w:val="20"/>
          <w:sz w:val="28"/>
          <w:szCs w:val="28"/>
        </w:rPr>
        <w:t>zapewnienia dzieciom bezpiecznych i higienicznych warunków nauki, wychowania i opieki</w:t>
      </w:r>
    </w:p>
    <w:p w14:paraId="7DBC8D43" w14:textId="77777777" w:rsidR="00F41954" w:rsidRPr="00F41954" w:rsidRDefault="00F41954" w:rsidP="00507046">
      <w:pPr>
        <w:pStyle w:val="Akapitzlist"/>
        <w:numPr>
          <w:ilvl w:val="0"/>
          <w:numId w:val="8"/>
        </w:numPr>
        <w:ind w:left="1276"/>
        <w:rPr>
          <w:rFonts w:ascii="Calibri" w:hAnsi="Calibri" w:cs="Calibri"/>
          <w:spacing w:val="20"/>
          <w:sz w:val="28"/>
          <w:szCs w:val="28"/>
        </w:rPr>
      </w:pPr>
      <w:r w:rsidRPr="00F41954">
        <w:rPr>
          <w:rFonts w:ascii="Calibri" w:hAnsi="Calibri" w:cs="Calibri"/>
          <w:spacing w:val="20"/>
          <w:sz w:val="28"/>
          <w:szCs w:val="28"/>
        </w:rPr>
        <w:lastRenderedPageBreak/>
        <w:t>prawidłowości prowadzenia dokumentacji przebiegu nauczania, wychowania i opieki</w:t>
      </w:r>
    </w:p>
    <w:p w14:paraId="458445DD" w14:textId="77777777" w:rsidR="00F41954" w:rsidRPr="00F41954" w:rsidRDefault="00F41954" w:rsidP="00507046">
      <w:pPr>
        <w:pStyle w:val="Akapitzlist"/>
        <w:numPr>
          <w:ilvl w:val="0"/>
          <w:numId w:val="8"/>
        </w:numPr>
        <w:ind w:left="1276"/>
        <w:rPr>
          <w:rFonts w:ascii="Calibri" w:hAnsi="Calibri" w:cs="Calibri"/>
          <w:spacing w:val="20"/>
          <w:sz w:val="28"/>
          <w:szCs w:val="28"/>
        </w:rPr>
      </w:pPr>
      <w:r w:rsidRPr="00F41954">
        <w:rPr>
          <w:rFonts w:ascii="Calibri" w:hAnsi="Calibri" w:cs="Calibri"/>
          <w:spacing w:val="20"/>
          <w:sz w:val="28"/>
          <w:szCs w:val="28"/>
        </w:rPr>
        <w:t>prawidłowości dokumentowania i udzielania dzieciom pomocy psychologiczno-pedagogicznej</w:t>
      </w:r>
    </w:p>
    <w:p w14:paraId="016D10B3" w14:textId="4A619F46" w:rsidR="00686C61" w:rsidRDefault="00F76836" w:rsidP="00261108">
      <w:pPr>
        <w:pStyle w:val="Nagwek1"/>
        <w:spacing w:after="240"/>
      </w:pPr>
      <w:r w:rsidRPr="00E3169F">
        <w:t>F</w:t>
      </w:r>
      <w:r w:rsidR="00686C61">
        <w:t xml:space="preserve">ormy realizacji zadań nadzoru pedagogicznego w roku szkolnym </w:t>
      </w:r>
      <w:r w:rsidRPr="00E3169F">
        <w:t>202</w:t>
      </w:r>
      <w:r w:rsidR="000A3B45">
        <w:t>2</w:t>
      </w:r>
      <w:r w:rsidRPr="00E3169F">
        <w:t>/202</w:t>
      </w:r>
      <w:r w:rsidR="000A3B45">
        <w:t>3</w:t>
      </w:r>
      <w:r w:rsidRPr="00E3169F">
        <w:t xml:space="preserve"> </w:t>
      </w:r>
      <w:r w:rsidR="00686C61">
        <w:t>w zakresie wspomagania nauczycieli przez Dyrektora przedszkola</w:t>
      </w:r>
    </w:p>
    <w:p w14:paraId="1806F32F" w14:textId="77777777" w:rsidR="00686C61" w:rsidRDefault="00F76836" w:rsidP="00261108">
      <w:pPr>
        <w:pStyle w:val="Nagwek2"/>
        <w:spacing w:after="240"/>
      </w:pPr>
      <w:r w:rsidRPr="00686C61">
        <w:rPr>
          <w:iCs/>
        </w:rPr>
        <w:t>W</w:t>
      </w:r>
      <w:r w:rsidR="00686C61" w:rsidRPr="00686C61">
        <w:rPr>
          <w:iCs/>
        </w:rPr>
        <w:t>spomaganie</w:t>
      </w:r>
      <w:r w:rsidRPr="00E3169F">
        <w:rPr>
          <w:i/>
          <w:iCs/>
        </w:rPr>
        <w:t xml:space="preserve">  </w:t>
      </w:r>
      <w:r w:rsidRPr="000A3B45">
        <w:t>będzie miało na celu:</w:t>
      </w:r>
    </w:p>
    <w:p w14:paraId="52384A39" w14:textId="031D59B4" w:rsidR="000A3B45" w:rsidRPr="000A3B45" w:rsidRDefault="000A3B45" w:rsidP="00261108">
      <w:pPr>
        <w:spacing w:line="276" w:lineRule="auto"/>
        <w:rPr>
          <w:rFonts w:ascii="Calibri" w:hAnsi="Calibri" w:cs="Calibri"/>
          <w:spacing w:val="20"/>
          <w:sz w:val="28"/>
          <w:szCs w:val="28"/>
        </w:rPr>
      </w:pPr>
      <w:r>
        <w:rPr>
          <w:rFonts w:ascii="Calibri" w:hAnsi="Calibri" w:cs="Calibri"/>
          <w:spacing w:val="20"/>
          <w:sz w:val="28"/>
          <w:szCs w:val="28"/>
        </w:rPr>
        <w:t>O</w:t>
      </w:r>
      <w:r w:rsidRPr="000A3B45">
        <w:rPr>
          <w:rFonts w:ascii="Calibri" w:hAnsi="Calibri" w:cs="Calibri"/>
          <w:spacing w:val="20"/>
          <w:sz w:val="28"/>
          <w:szCs w:val="28"/>
        </w:rPr>
        <w:t>rganizowanie szkoleń i narad zgodnie z potrzebami przedszkola</w:t>
      </w:r>
    </w:p>
    <w:p w14:paraId="54845FF2" w14:textId="34730CAD" w:rsidR="000A3B45" w:rsidRPr="000A3B45" w:rsidRDefault="000A3B45" w:rsidP="00261108">
      <w:pPr>
        <w:numPr>
          <w:ilvl w:val="0"/>
          <w:numId w:val="9"/>
        </w:numPr>
        <w:spacing w:line="276" w:lineRule="auto"/>
        <w:ind w:left="851" w:hanging="709"/>
        <w:rPr>
          <w:rFonts w:ascii="Calibri" w:hAnsi="Calibri" w:cs="Calibri"/>
          <w:spacing w:val="20"/>
          <w:sz w:val="28"/>
          <w:szCs w:val="28"/>
        </w:rPr>
      </w:pPr>
      <w:r>
        <w:rPr>
          <w:rFonts w:ascii="Calibri" w:hAnsi="Calibri" w:cs="Calibri"/>
          <w:spacing w:val="20"/>
          <w:sz w:val="28"/>
          <w:szCs w:val="28"/>
        </w:rPr>
        <w:t>O</w:t>
      </w:r>
      <w:r w:rsidRPr="000A3B45">
        <w:rPr>
          <w:rFonts w:ascii="Calibri" w:hAnsi="Calibri" w:cs="Calibri"/>
          <w:spacing w:val="20"/>
          <w:sz w:val="28"/>
          <w:szCs w:val="28"/>
        </w:rPr>
        <w:t>pracowanie planu WDN</w:t>
      </w:r>
    </w:p>
    <w:p w14:paraId="7561AEB0" w14:textId="48A6F014" w:rsidR="000A3B45" w:rsidRPr="000A3B45" w:rsidRDefault="000A3B45" w:rsidP="00261108">
      <w:pPr>
        <w:numPr>
          <w:ilvl w:val="0"/>
          <w:numId w:val="9"/>
        </w:numPr>
        <w:spacing w:line="276" w:lineRule="auto"/>
        <w:ind w:left="851" w:hanging="709"/>
        <w:rPr>
          <w:rFonts w:ascii="Calibri" w:hAnsi="Calibri" w:cs="Calibri"/>
          <w:spacing w:val="20"/>
          <w:sz w:val="28"/>
          <w:szCs w:val="28"/>
        </w:rPr>
      </w:pPr>
      <w:r>
        <w:rPr>
          <w:rFonts w:ascii="Calibri" w:hAnsi="Calibri" w:cs="Calibri"/>
          <w:spacing w:val="20"/>
          <w:sz w:val="28"/>
          <w:szCs w:val="28"/>
        </w:rPr>
        <w:t>F</w:t>
      </w:r>
      <w:r w:rsidRPr="000A3B45">
        <w:rPr>
          <w:rFonts w:ascii="Calibri" w:hAnsi="Calibri" w:cs="Calibri"/>
          <w:spacing w:val="20"/>
          <w:sz w:val="28"/>
          <w:szCs w:val="28"/>
        </w:rPr>
        <w:t>inansowe wspieranie i motywowanie do podnoszenia kwalifikacji i rozwoju zawodowego</w:t>
      </w:r>
    </w:p>
    <w:p w14:paraId="3F7785BB" w14:textId="25E90FDC" w:rsidR="000A3B45" w:rsidRPr="000A3B45" w:rsidRDefault="000A3B45" w:rsidP="00507046">
      <w:pPr>
        <w:numPr>
          <w:ilvl w:val="0"/>
          <w:numId w:val="9"/>
        </w:numPr>
        <w:spacing w:line="276" w:lineRule="auto"/>
        <w:ind w:left="851" w:hanging="709"/>
        <w:rPr>
          <w:rFonts w:ascii="Calibri" w:hAnsi="Calibri" w:cs="Calibri"/>
          <w:spacing w:val="20"/>
          <w:sz w:val="28"/>
          <w:szCs w:val="28"/>
        </w:rPr>
      </w:pPr>
      <w:r>
        <w:rPr>
          <w:rFonts w:ascii="Calibri" w:hAnsi="Calibri" w:cs="Calibri"/>
          <w:spacing w:val="20"/>
          <w:sz w:val="28"/>
          <w:szCs w:val="28"/>
        </w:rPr>
        <w:t>O</w:t>
      </w:r>
      <w:r w:rsidRPr="000A3B45">
        <w:rPr>
          <w:rFonts w:ascii="Calibri" w:hAnsi="Calibri" w:cs="Calibri"/>
          <w:spacing w:val="20"/>
          <w:sz w:val="28"/>
          <w:szCs w:val="28"/>
        </w:rPr>
        <w:t>rganizowanie zajęć wspierających (koleżeńskich)</w:t>
      </w:r>
    </w:p>
    <w:p w14:paraId="67523112" w14:textId="4A219E53" w:rsidR="000A3B45" w:rsidRPr="000A3B45" w:rsidRDefault="000A3B45" w:rsidP="00507046">
      <w:pPr>
        <w:numPr>
          <w:ilvl w:val="0"/>
          <w:numId w:val="9"/>
        </w:numPr>
        <w:spacing w:line="276" w:lineRule="auto"/>
        <w:ind w:left="851" w:hanging="709"/>
        <w:rPr>
          <w:rFonts w:ascii="Calibri" w:hAnsi="Calibri" w:cs="Calibri"/>
          <w:spacing w:val="20"/>
          <w:sz w:val="28"/>
          <w:szCs w:val="28"/>
        </w:rPr>
      </w:pPr>
      <w:r>
        <w:rPr>
          <w:rFonts w:ascii="Calibri" w:hAnsi="Calibri" w:cs="Calibri"/>
          <w:spacing w:val="20"/>
          <w:sz w:val="28"/>
          <w:szCs w:val="28"/>
        </w:rPr>
        <w:t>I</w:t>
      </w:r>
      <w:r w:rsidRPr="000A3B45">
        <w:rPr>
          <w:rFonts w:ascii="Calibri" w:hAnsi="Calibri" w:cs="Calibri"/>
          <w:spacing w:val="20"/>
          <w:sz w:val="28"/>
          <w:szCs w:val="28"/>
        </w:rPr>
        <w:t>nspirowanie nauczycieli do innowacji pedagogicznych, metodycznych i organizacyjnych</w:t>
      </w:r>
    </w:p>
    <w:p w14:paraId="57316D15" w14:textId="1EA4D988" w:rsidR="000A3B45" w:rsidRDefault="000A3B45" w:rsidP="00507046">
      <w:pPr>
        <w:numPr>
          <w:ilvl w:val="0"/>
          <w:numId w:val="9"/>
        </w:numPr>
        <w:spacing w:line="276" w:lineRule="auto"/>
        <w:ind w:left="851" w:hanging="709"/>
        <w:rPr>
          <w:rFonts w:ascii="Calibri" w:hAnsi="Calibri" w:cs="Calibri"/>
          <w:spacing w:val="20"/>
          <w:sz w:val="28"/>
          <w:szCs w:val="28"/>
        </w:rPr>
      </w:pPr>
      <w:r>
        <w:rPr>
          <w:rFonts w:ascii="Calibri" w:hAnsi="Calibri" w:cs="Calibri"/>
          <w:spacing w:val="20"/>
          <w:sz w:val="28"/>
          <w:szCs w:val="28"/>
        </w:rPr>
        <w:t>P</w:t>
      </w:r>
      <w:r w:rsidRPr="000A3B45">
        <w:rPr>
          <w:rFonts w:ascii="Calibri" w:hAnsi="Calibri" w:cs="Calibri"/>
          <w:spacing w:val="20"/>
          <w:sz w:val="28"/>
          <w:szCs w:val="28"/>
        </w:rPr>
        <w:t>omoc nauczycielom w zdobywaniu kolejnego stopnia awansu zawodowego – przydzielenie opiekuna stażu/mentora</w:t>
      </w:r>
    </w:p>
    <w:p w14:paraId="3535D1AF" w14:textId="24837453" w:rsidR="00686C61" w:rsidRPr="00686C61" w:rsidRDefault="000A3B45" w:rsidP="00686C61">
      <w:pPr>
        <w:numPr>
          <w:ilvl w:val="0"/>
          <w:numId w:val="9"/>
        </w:numPr>
        <w:spacing w:after="240" w:line="276" w:lineRule="auto"/>
        <w:ind w:left="851" w:hanging="709"/>
        <w:rPr>
          <w:rFonts w:ascii="Calibri" w:hAnsi="Calibri" w:cs="Calibri"/>
          <w:spacing w:val="20"/>
          <w:sz w:val="28"/>
          <w:szCs w:val="28"/>
        </w:rPr>
      </w:pPr>
      <w:r w:rsidRPr="00686C61">
        <w:rPr>
          <w:rFonts w:ascii="Calibri" w:hAnsi="Calibri" w:cs="Calibri"/>
          <w:spacing w:val="20"/>
          <w:sz w:val="28"/>
          <w:szCs w:val="28"/>
        </w:rPr>
        <w:t>W przypadku potrzeby podjęcia działań nieujętych w planie nadzoru pedagogicznego dyrektor podejmie działania doraźne, zgodnie z  zgodnie z zapisem § 3 ust. 3 Rozporządzenia Ministra Edukacji Narodowej z dnia 25 sierpnia 2017 r. w sprawie nadzoru pedagogicznego (Dz. U. z</w:t>
      </w:r>
      <w:r w:rsidR="00261108">
        <w:rPr>
          <w:rFonts w:ascii="Calibri" w:hAnsi="Calibri" w:cs="Calibri"/>
          <w:spacing w:val="20"/>
          <w:sz w:val="28"/>
          <w:szCs w:val="28"/>
        </w:rPr>
        <w:t> </w:t>
      </w:r>
      <w:r w:rsidRPr="00686C61">
        <w:rPr>
          <w:rFonts w:ascii="Calibri" w:hAnsi="Calibri" w:cs="Calibri"/>
          <w:spacing w:val="20"/>
          <w:sz w:val="28"/>
          <w:szCs w:val="28"/>
        </w:rPr>
        <w:t>2020 r. poz. 1551 oraz z 2021 r. poz. 1618).</w:t>
      </w:r>
    </w:p>
    <w:p w14:paraId="3103CB5B" w14:textId="3617416D" w:rsidR="00F76836" w:rsidRPr="00686C61" w:rsidRDefault="00F76836" w:rsidP="00686C61">
      <w:pPr>
        <w:spacing w:line="276" w:lineRule="auto"/>
        <w:rPr>
          <w:rFonts w:ascii="Calibri" w:hAnsi="Calibri" w:cs="Calibri"/>
          <w:spacing w:val="20"/>
          <w:sz w:val="28"/>
          <w:szCs w:val="28"/>
        </w:rPr>
      </w:pPr>
      <w:r w:rsidRPr="00686C61">
        <w:rPr>
          <w:rFonts w:ascii="Calibri" w:hAnsi="Calibri" w:cs="Calibri"/>
          <w:color w:val="000000"/>
          <w:spacing w:val="20"/>
          <w:sz w:val="28"/>
          <w:szCs w:val="28"/>
        </w:rPr>
        <w:t>Na podstawie:</w:t>
      </w:r>
    </w:p>
    <w:p w14:paraId="799D3214" w14:textId="40D4C5B2" w:rsidR="00F76836" w:rsidRPr="00E3169F" w:rsidRDefault="00F76836" w:rsidP="00686C61">
      <w:pPr>
        <w:tabs>
          <w:tab w:val="left" w:pos="1440"/>
        </w:tabs>
        <w:spacing w:line="276" w:lineRule="auto"/>
        <w:rPr>
          <w:rFonts w:ascii="Calibri" w:hAnsi="Calibri" w:cs="Calibri"/>
          <w:color w:val="000000"/>
          <w:spacing w:val="20"/>
          <w:sz w:val="28"/>
          <w:szCs w:val="28"/>
        </w:rPr>
      </w:pPr>
      <w:r w:rsidRPr="00E3169F">
        <w:rPr>
          <w:rFonts w:ascii="Calibri" w:hAnsi="Calibri" w:cs="Calibri"/>
          <w:color w:val="000000"/>
          <w:spacing w:val="20"/>
          <w:sz w:val="28"/>
          <w:szCs w:val="28"/>
        </w:rPr>
        <w:t>Ustawy z dnia 14 grudnia 2016 r. Prawo Oświatowe (</w:t>
      </w:r>
      <w:r w:rsidR="00725111">
        <w:rPr>
          <w:rFonts w:ascii="Calibri" w:hAnsi="Calibri" w:cs="Calibri"/>
          <w:color w:val="000000"/>
          <w:spacing w:val="20"/>
          <w:sz w:val="28"/>
          <w:szCs w:val="28"/>
        </w:rPr>
        <w:t xml:space="preserve">tj. </w:t>
      </w:r>
      <w:r w:rsidRPr="00E3169F">
        <w:rPr>
          <w:rFonts w:ascii="Calibri" w:hAnsi="Calibri" w:cs="Calibri"/>
          <w:color w:val="000000"/>
          <w:spacing w:val="20"/>
          <w:sz w:val="28"/>
          <w:szCs w:val="28"/>
        </w:rPr>
        <w:t>Dz. U. z</w:t>
      </w:r>
      <w:r w:rsidR="00686C61">
        <w:rPr>
          <w:rFonts w:ascii="Calibri" w:hAnsi="Calibri" w:cs="Calibri"/>
          <w:color w:val="000000"/>
          <w:spacing w:val="20"/>
          <w:sz w:val="28"/>
          <w:szCs w:val="28"/>
        </w:rPr>
        <w:t> </w:t>
      </w:r>
      <w:r w:rsidRPr="00E3169F">
        <w:rPr>
          <w:rFonts w:ascii="Calibri" w:hAnsi="Calibri" w:cs="Calibri"/>
          <w:color w:val="000000"/>
          <w:spacing w:val="20"/>
          <w:sz w:val="28"/>
          <w:szCs w:val="28"/>
        </w:rPr>
        <w:t>2021</w:t>
      </w:r>
      <w:r w:rsidR="00725111">
        <w:rPr>
          <w:rFonts w:ascii="Calibri" w:hAnsi="Calibri" w:cs="Calibri"/>
          <w:color w:val="000000"/>
          <w:spacing w:val="20"/>
          <w:sz w:val="28"/>
          <w:szCs w:val="28"/>
        </w:rPr>
        <w:t> </w:t>
      </w:r>
      <w:r w:rsidRPr="00E3169F">
        <w:rPr>
          <w:rFonts w:ascii="Calibri" w:hAnsi="Calibri" w:cs="Calibri"/>
          <w:color w:val="000000"/>
          <w:spacing w:val="20"/>
          <w:sz w:val="28"/>
          <w:szCs w:val="28"/>
        </w:rPr>
        <w:t>r. poz. 1082</w:t>
      </w:r>
      <w:r w:rsidR="00725111">
        <w:rPr>
          <w:rFonts w:ascii="Calibri" w:hAnsi="Calibri" w:cs="Calibri"/>
          <w:color w:val="000000"/>
          <w:spacing w:val="20"/>
          <w:sz w:val="28"/>
          <w:szCs w:val="28"/>
        </w:rPr>
        <w:t xml:space="preserve"> z </w:t>
      </w:r>
      <w:proofErr w:type="spellStart"/>
      <w:r w:rsidR="00725111">
        <w:rPr>
          <w:rFonts w:ascii="Calibri" w:hAnsi="Calibri" w:cs="Calibri"/>
          <w:color w:val="000000"/>
          <w:spacing w:val="20"/>
          <w:sz w:val="28"/>
          <w:szCs w:val="28"/>
        </w:rPr>
        <w:t>późn</w:t>
      </w:r>
      <w:proofErr w:type="spellEnd"/>
      <w:r w:rsidR="00725111">
        <w:rPr>
          <w:rFonts w:ascii="Calibri" w:hAnsi="Calibri" w:cs="Calibri"/>
          <w:color w:val="000000"/>
          <w:spacing w:val="20"/>
          <w:sz w:val="28"/>
          <w:szCs w:val="28"/>
        </w:rPr>
        <w:t>. zm.</w:t>
      </w:r>
      <w:r w:rsidRPr="00E3169F">
        <w:rPr>
          <w:rFonts w:ascii="Calibri" w:hAnsi="Calibri" w:cs="Calibri"/>
          <w:color w:val="000000"/>
          <w:spacing w:val="20"/>
          <w:sz w:val="28"/>
          <w:szCs w:val="28"/>
        </w:rPr>
        <w:t>)</w:t>
      </w:r>
    </w:p>
    <w:p w14:paraId="471F9781" w14:textId="1D28098D" w:rsidR="00016C4E" w:rsidRPr="000A3B45" w:rsidRDefault="00F76836" w:rsidP="00507046">
      <w:pPr>
        <w:tabs>
          <w:tab w:val="left" w:pos="1440"/>
        </w:tabs>
        <w:spacing w:line="276" w:lineRule="auto"/>
        <w:rPr>
          <w:rFonts w:ascii="Calibri" w:hAnsi="Calibri" w:cs="Calibri"/>
          <w:color w:val="000000"/>
          <w:spacing w:val="20"/>
          <w:sz w:val="28"/>
          <w:szCs w:val="28"/>
        </w:rPr>
      </w:pPr>
      <w:r w:rsidRPr="00E3169F">
        <w:rPr>
          <w:rFonts w:ascii="Calibri" w:hAnsi="Calibri" w:cs="Calibri"/>
          <w:color w:val="000000"/>
          <w:spacing w:val="20"/>
          <w:sz w:val="28"/>
          <w:szCs w:val="28"/>
        </w:rPr>
        <w:t xml:space="preserve">Rozporządzenie Ministra Edukacji i Nauki z </w:t>
      </w:r>
      <w:r w:rsidR="00745AD4">
        <w:rPr>
          <w:rFonts w:ascii="Calibri" w:hAnsi="Calibri" w:cs="Calibri"/>
          <w:color w:val="000000"/>
          <w:spacing w:val="20"/>
          <w:sz w:val="28"/>
          <w:szCs w:val="28"/>
        </w:rPr>
        <w:t>25</w:t>
      </w:r>
      <w:r w:rsidRPr="00E3169F">
        <w:rPr>
          <w:rFonts w:ascii="Calibri" w:hAnsi="Calibri" w:cs="Calibri"/>
          <w:color w:val="000000"/>
          <w:spacing w:val="20"/>
          <w:sz w:val="28"/>
          <w:szCs w:val="28"/>
        </w:rPr>
        <w:t xml:space="preserve"> </w:t>
      </w:r>
      <w:r w:rsidR="00745AD4">
        <w:rPr>
          <w:rFonts w:ascii="Calibri" w:hAnsi="Calibri" w:cs="Calibri"/>
          <w:color w:val="000000"/>
          <w:spacing w:val="20"/>
          <w:sz w:val="28"/>
          <w:szCs w:val="28"/>
        </w:rPr>
        <w:t>sierp</w:t>
      </w:r>
      <w:r w:rsidRPr="00E3169F">
        <w:rPr>
          <w:rFonts w:ascii="Calibri" w:hAnsi="Calibri" w:cs="Calibri"/>
          <w:color w:val="000000"/>
          <w:spacing w:val="20"/>
          <w:sz w:val="28"/>
          <w:szCs w:val="28"/>
        </w:rPr>
        <w:t>nia 20</w:t>
      </w:r>
      <w:r w:rsidR="00745AD4">
        <w:rPr>
          <w:rFonts w:ascii="Calibri" w:hAnsi="Calibri" w:cs="Calibri"/>
          <w:color w:val="000000"/>
          <w:spacing w:val="20"/>
          <w:sz w:val="28"/>
          <w:szCs w:val="28"/>
        </w:rPr>
        <w:t>17</w:t>
      </w:r>
      <w:r w:rsidRPr="00E3169F">
        <w:rPr>
          <w:rFonts w:ascii="Calibri" w:hAnsi="Calibri" w:cs="Calibri"/>
          <w:color w:val="000000"/>
          <w:spacing w:val="20"/>
          <w:sz w:val="28"/>
          <w:szCs w:val="28"/>
        </w:rPr>
        <w:t xml:space="preserve"> r. w</w:t>
      </w:r>
      <w:r w:rsidR="00745AD4">
        <w:rPr>
          <w:rFonts w:ascii="Calibri" w:hAnsi="Calibri" w:cs="Calibri"/>
          <w:color w:val="000000"/>
          <w:spacing w:val="20"/>
          <w:sz w:val="28"/>
          <w:szCs w:val="28"/>
        </w:rPr>
        <w:t> </w:t>
      </w:r>
      <w:r w:rsidRPr="00E3169F">
        <w:rPr>
          <w:rFonts w:ascii="Calibri" w:hAnsi="Calibri" w:cs="Calibri"/>
          <w:color w:val="000000"/>
          <w:spacing w:val="20"/>
          <w:sz w:val="28"/>
          <w:szCs w:val="28"/>
        </w:rPr>
        <w:t xml:space="preserve">sprawie nadzoru pedagogicznego </w:t>
      </w:r>
      <w:r w:rsidR="00745AD4">
        <w:rPr>
          <w:rFonts w:ascii="Calibri" w:hAnsi="Calibri" w:cs="Calibri"/>
          <w:color w:val="000000"/>
          <w:spacing w:val="20"/>
          <w:sz w:val="28"/>
          <w:szCs w:val="28"/>
        </w:rPr>
        <w:t>(</w:t>
      </w:r>
      <w:bookmarkStart w:id="0" w:name="_Hlk130204318"/>
      <w:r w:rsidR="00745AD4" w:rsidRPr="00745AD4">
        <w:rPr>
          <w:rFonts w:ascii="Calibri" w:hAnsi="Calibri" w:cs="Calibri"/>
          <w:color w:val="000000"/>
          <w:spacing w:val="20"/>
          <w:sz w:val="28"/>
          <w:szCs w:val="28"/>
        </w:rPr>
        <w:t>Dz. U. z 2020 r. poz. 1551 oraz z</w:t>
      </w:r>
      <w:r w:rsidR="00745AD4">
        <w:rPr>
          <w:rFonts w:ascii="Calibri" w:hAnsi="Calibri" w:cs="Calibri"/>
          <w:color w:val="000000"/>
          <w:spacing w:val="20"/>
          <w:sz w:val="28"/>
          <w:szCs w:val="28"/>
        </w:rPr>
        <w:t> </w:t>
      </w:r>
      <w:r w:rsidR="00745AD4" w:rsidRPr="00745AD4">
        <w:rPr>
          <w:rFonts w:ascii="Calibri" w:hAnsi="Calibri" w:cs="Calibri"/>
          <w:color w:val="000000"/>
          <w:spacing w:val="20"/>
          <w:sz w:val="28"/>
          <w:szCs w:val="28"/>
        </w:rPr>
        <w:t>2021 r. poz. 1618</w:t>
      </w:r>
      <w:bookmarkEnd w:id="0"/>
      <w:r w:rsidRPr="00E3169F">
        <w:rPr>
          <w:rFonts w:ascii="Calibri" w:hAnsi="Calibri" w:cs="Calibri"/>
          <w:color w:val="000000"/>
          <w:spacing w:val="20"/>
          <w:sz w:val="28"/>
          <w:szCs w:val="28"/>
        </w:rPr>
        <w:t xml:space="preserve">). </w:t>
      </w:r>
    </w:p>
    <w:sectPr w:rsidR="00016C4E" w:rsidRPr="000A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C68FD"/>
    <w:multiLevelType w:val="hybridMultilevel"/>
    <w:tmpl w:val="AD5E70C4"/>
    <w:lvl w:ilvl="0" w:tplc="B536567C">
      <w:start w:val="1"/>
      <w:numFmt w:val="lowerLetter"/>
      <w:lvlText w:val="%1)"/>
      <w:lvlJc w:val="left"/>
      <w:pPr>
        <w:ind w:left="720" w:hanging="360"/>
      </w:pPr>
    </w:lvl>
    <w:lvl w:ilvl="1" w:tplc="6A78E7E6">
      <w:start w:val="1"/>
      <w:numFmt w:val="lowerLetter"/>
      <w:lvlText w:val="%2."/>
      <w:lvlJc w:val="left"/>
      <w:pPr>
        <w:ind w:left="1440" w:hanging="360"/>
      </w:pPr>
    </w:lvl>
    <w:lvl w:ilvl="2" w:tplc="129EA874">
      <w:start w:val="1"/>
      <w:numFmt w:val="lowerRoman"/>
      <w:lvlText w:val="%3."/>
      <w:lvlJc w:val="right"/>
      <w:pPr>
        <w:ind w:left="2160" w:hanging="180"/>
      </w:pPr>
    </w:lvl>
    <w:lvl w:ilvl="3" w:tplc="0B981632">
      <w:start w:val="1"/>
      <w:numFmt w:val="decimal"/>
      <w:lvlText w:val="%4."/>
      <w:lvlJc w:val="left"/>
      <w:pPr>
        <w:ind w:left="2880" w:hanging="360"/>
      </w:pPr>
    </w:lvl>
    <w:lvl w:ilvl="4" w:tplc="C5C220C2">
      <w:start w:val="1"/>
      <w:numFmt w:val="lowerLetter"/>
      <w:lvlText w:val="%5."/>
      <w:lvlJc w:val="left"/>
      <w:pPr>
        <w:ind w:left="3600" w:hanging="360"/>
      </w:pPr>
    </w:lvl>
    <w:lvl w:ilvl="5" w:tplc="111CA15E">
      <w:start w:val="1"/>
      <w:numFmt w:val="lowerRoman"/>
      <w:lvlText w:val="%6."/>
      <w:lvlJc w:val="right"/>
      <w:pPr>
        <w:ind w:left="4320" w:hanging="180"/>
      </w:pPr>
    </w:lvl>
    <w:lvl w:ilvl="6" w:tplc="3C7A91C4">
      <w:start w:val="1"/>
      <w:numFmt w:val="decimal"/>
      <w:lvlText w:val="%7."/>
      <w:lvlJc w:val="left"/>
      <w:pPr>
        <w:ind w:left="5040" w:hanging="360"/>
      </w:pPr>
    </w:lvl>
    <w:lvl w:ilvl="7" w:tplc="765069AA">
      <w:start w:val="1"/>
      <w:numFmt w:val="lowerLetter"/>
      <w:lvlText w:val="%8."/>
      <w:lvlJc w:val="left"/>
      <w:pPr>
        <w:ind w:left="5760" w:hanging="360"/>
      </w:pPr>
    </w:lvl>
    <w:lvl w:ilvl="8" w:tplc="11F07A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25DD9"/>
    <w:multiLevelType w:val="hybridMultilevel"/>
    <w:tmpl w:val="AFDE8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06A7B"/>
    <w:multiLevelType w:val="hybridMultilevel"/>
    <w:tmpl w:val="8108A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4774CF"/>
    <w:multiLevelType w:val="hybridMultilevel"/>
    <w:tmpl w:val="6B7E4392"/>
    <w:lvl w:ilvl="0" w:tplc="8CBEE14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trike w:val="0"/>
        <w:dstrike w:val="0"/>
        <w:u w:val="none"/>
        <w:effect w:val="none"/>
      </w:rPr>
    </w:lvl>
    <w:lvl w:ilvl="1" w:tplc="B608BF22">
      <w:start w:val="1"/>
      <w:numFmt w:val="lowerLetter"/>
      <w:lvlText w:val="%2."/>
      <w:lvlJc w:val="left"/>
      <w:pPr>
        <w:ind w:left="1440" w:hanging="360"/>
      </w:pPr>
    </w:lvl>
    <w:lvl w:ilvl="2" w:tplc="0CDEF3FA">
      <w:start w:val="1"/>
      <w:numFmt w:val="lowerRoman"/>
      <w:lvlText w:val="%3."/>
      <w:lvlJc w:val="right"/>
      <w:pPr>
        <w:ind w:left="2160" w:hanging="180"/>
      </w:pPr>
    </w:lvl>
    <w:lvl w:ilvl="3" w:tplc="6D72357E">
      <w:start w:val="1"/>
      <w:numFmt w:val="decimal"/>
      <w:lvlText w:val="%4."/>
      <w:lvlJc w:val="left"/>
      <w:pPr>
        <w:ind w:left="2880" w:hanging="360"/>
      </w:pPr>
    </w:lvl>
    <w:lvl w:ilvl="4" w:tplc="B3BA865A">
      <w:start w:val="1"/>
      <w:numFmt w:val="lowerLetter"/>
      <w:lvlText w:val="%5."/>
      <w:lvlJc w:val="left"/>
      <w:pPr>
        <w:ind w:left="3600" w:hanging="360"/>
      </w:pPr>
    </w:lvl>
    <w:lvl w:ilvl="5" w:tplc="AE5A2870">
      <w:start w:val="1"/>
      <w:numFmt w:val="lowerRoman"/>
      <w:lvlText w:val="%6."/>
      <w:lvlJc w:val="right"/>
      <w:pPr>
        <w:ind w:left="4320" w:hanging="180"/>
      </w:pPr>
    </w:lvl>
    <w:lvl w:ilvl="6" w:tplc="A1B076C2">
      <w:start w:val="1"/>
      <w:numFmt w:val="decimal"/>
      <w:lvlText w:val="%7."/>
      <w:lvlJc w:val="left"/>
      <w:pPr>
        <w:ind w:left="5040" w:hanging="360"/>
      </w:pPr>
    </w:lvl>
    <w:lvl w:ilvl="7" w:tplc="57E2F432">
      <w:start w:val="1"/>
      <w:numFmt w:val="lowerLetter"/>
      <w:lvlText w:val="%8."/>
      <w:lvlJc w:val="left"/>
      <w:pPr>
        <w:ind w:left="5760" w:hanging="360"/>
      </w:pPr>
    </w:lvl>
    <w:lvl w:ilvl="8" w:tplc="EC44AA8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D038E"/>
    <w:multiLevelType w:val="hybridMultilevel"/>
    <w:tmpl w:val="1034FE22"/>
    <w:lvl w:ilvl="0" w:tplc="07D4BA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D3216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504A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5647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8A9B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F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34B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6C908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AA53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165486"/>
    <w:multiLevelType w:val="hybridMultilevel"/>
    <w:tmpl w:val="AD7E265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5E92592C"/>
    <w:multiLevelType w:val="hybridMultilevel"/>
    <w:tmpl w:val="F8FA4336"/>
    <w:lvl w:ilvl="0" w:tplc="31248BB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EE0A53"/>
    <w:multiLevelType w:val="hybridMultilevel"/>
    <w:tmpl w:val="68923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07FE4"/>
    <w:multiLevelType w:val="hybridMultilevel"/>
    <w:tmpl w:val="8C62F080"/>
    <w:lvl w:ilvl="0" w:tplc="31248BB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CE32BD"/>
    <w:multiLevelType w:val="hybridMultilevel"/>
    <w:tmpl w:val="DF3488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8111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31443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8008576">
    <w:abstractNumId w:val="4"/>
  </w:num>
  <w:num w:numId="4" w16cid:durableId="721976852">
    <w:abstractNumId w:val="7"/>
  </w:num>
  <w:num w:numId="5" w16cid:durableId="713117236">
    <w:abstractNumId w:val="9"/>
  </w:num>
  <w:num w:numId="6" w16cid:durableId="1882477425">
    <w:abstractNumId w:val="5"/>
  </w:num>
  <w:num w:numId="7" w16cid:durableId="1654675297">
    <w:abstractNumId w:val="8"/>
  </w:num>
  <w:num w:numId="8" w16cid:durableId="138962669">
    <w:abstractNumId w:val="6"/>
  </w:num>
  <w:num w:numId="9" w16cid:durableId="1477844582">
    <w:abstractNumId w:val="2"/>
  </w:num>
  <w:num w:numId="10" w16cid:durableId="5485662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5C"/>
    <w:rsid w:val="00016C4E"/>
    <w:rsid w:val="000A3B45"/>
    <w:rsid w:val="00115E0D"/>
    <w:rsid w:val="00261108"/>
    <w:rsid w:val="003046FE"/>
    <w:rsid w:val="00381D70"/>
    <w:rsid w:val="00501904"/>
    <w:rsid w:val="00507046"/>
    <w:rsid w:val="0060254D"/>
    <w:rsid w:val="00686C61"/>
    <w:rsid w:val="00725111"/>
    <w:rsid w:val="00745AD4"/>
    <w:rsid w:val="00813284"/>
    <w:rsid w:val="00C5255C"/>
    <w:rsid w:val="00DD6BBC"/>
    <w:rsid w:val="00F34A1E"/>
    <w:rsid w:val="00F41954"/>
    <w:rsid w:val="00F7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72D17"/>
  <w15:chartTrackingRefBased/>
  <w15:docId w15:val="{8FA1C5B9-251D-4DDA-8357-76B2445B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55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4A1E"/>
    <w:pPr>
      <w:keepNext/>
      <w:keepLines/>
      <w:spacing w:before="240"/>
      <w:outlineLvl w:val="0"/>
    </w:pPr>
    <w:rPr>
      <w:rFonts w:asciiTheme="majorHAnsi" w:eastAsiaTheme="majorEastAsia" w:hAnsiTheme="majorHAnsi"/>
      <w:b/>
      <w:bCs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1108"/>
    <w:pPr>
      <w:keepNext/>
      <w:keepLines/>
      <w:spacing w:before="40"/>
      <w:outlineLvl w:val="1"/>
    </w:pPr>
    <w:rPr>
      <w:rFonts w:asciiTheme="majorHAnsi" w:eastAsiaTheme="majorEastAsia" w:hAnsiTheme="majorHAnsi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5255C"/>
  </w:style>
  <w:style w:type="paragraph" w:customStyle="1" w:styleId="Default">
    <w:name w:val="Default"/>
    <w:basedOn w:val="Normalny"/>
    <w:rsid w:val="00C5255C"/>
    <w:pPr>
      <w:autoSpaceDE w:val="0"/>
    </w:pPr>
    <w:rPr>
      <w:rFonts w:eastAsia="Times New Roman" w:cs="Times New Roman"/>
      <w:color w:val="000000"/>
    </w:rPr>
  </w:style>
  <w:style w:type="paragraph" w:styleId="Akapitzlist">
    <w:name w:val="List Paragraph"/>
    <w:basedOn w:val="Normalny"/>
    <w:uiPriority w:val="1"/>
    <w:qFormat/>
    <w:rsid w:val="00F41954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pl-PL"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F34A1E"/>
    <w:rPr>
      <w:rFonts w:asciiTheme="majorHAnsi" w:eastAsiaTheme="majorEastAsia" w:hAnsiTheme="majorHAnsi" w:cs="Mangal"/>
      <w:b/>
      <w:bCs/>
      <w:kern w:val="1"/>
      <w:sz w:val="36"/>
      <w:szCs w:val="3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261108"/>
    <w:rPr>
      <w:rFonts w:asciiTheme="majorHAnsi" w:eastAsiaTheme="majorEastAsia" w:hAnsiTheme="majorHAnsi" w:cs="Mangal"/>
      <w:b/>
      <w:bCs/>
      <w:kern w:val="1"/>
      <w:sz w:val="32"/>
      <w:szCs w:val="3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Polewska</dc:creator>
  <cp:keywords/>
  <dc:description/>
  <cp:lastModifiedBy>Ilona Ofis-Korowczyk</cp:lastModifiedBy>
  <cp:revision>5</cp:revision>
  <dcterms:created xsi:type="dcterms:W3CDTF">2023-03-21T08:25:00Z</dcterms:created>
  <dcterms:modified xsi:type="dcterms:W3CDTF">2023-03-21T08:38:00Z</dcterms:modified>
</cp:coreProperties>
</file>